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4.0" w:type="dxa"/>
        <w:jc w:val="left"/>
        <w:tblInd w:w="-15.0" w:type="dxa"/>
        <w:tblLayout w:type="fixed"/>
        <w:tblLook w:val="0000"/>
      </w:tblPr>
      <w:tblGrid>
        <w:gridCol w:w="9884"/>
        <w:tblGridChange w:id="0">
          <w:tblGrid>
            <w:gridCol w:w="9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ALLEGATO B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: GRIGLIA DI VALUTAZIONE PER LA SELEZIONE DI FIGURE ESPERTE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AI FINI DELLA CREAZIONE  DI UNA GRADUATORIA A CUI ATTINGERE PER LE ATTIVITÀ DI ESPERTO DELLE COMPETENZE DI BASE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 sottoscritto/a  dichiara di partecipare per il seguente ruolo: 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ESPERTI PER PERCORSI DI SUPPORTO ALLE COMPETENZE DI BASE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REQUISITI MINIMI DI AMMISSIONE PER IL RUOLO RICHIESTO:</w:t>
      </w:r>
      <w:r w:rsidDel="00000000" w:rsidR="00000000" w:rsidRPr="00000000">
        <w:rPr>
          <w:b w:val="1"/>
          <w:rtl w:val="0"/>
        </w:rPr>
        <w:t xml:space="preserve"> i  </w:t>
      </w:r>
      <w:r w:rsidDel="00000000" w:rsidR="00000000" w:rsidRPr="00000000">
        <w:rPr>
          <w:b w:val="1"/>
          <w:sz w:val="24"/>
          <w:szCs w:val="24"/>
          <w:rtl w:val="0"/>
        </w:rPr>
        <w:t xml:space="preserve">criteri di accesso (requisiti minimi)</w:t>
      </w:r>
      <w:r w:rsidDel="00000000" w:rsidR="00000000" w:rsidRPr="00000000">
        <w:rPr>
          <w:b w:val="1"/>
          <w:rtl w:val="0"/>
        </w:rPr>
        <w:t xml:space="preserve"> di ammissione per il ruolo richiesto sono quelli citati all’articolo 4 dell’avviso e devono trovare riscontro nel CV.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Qualsiasi altra esperienza o certificazione nel settore di pertinenza ai fini della valutazione deve essere indicata nel CV. </w:t>
      </w:r>
    </w:p>
    <w:p w:rsidR="00000000" w:rsidDel="00000000" w:rsidP="00000000" w:rsidRDefault="00000000" w:rsidRPr="00000000" w14:paraId="0000000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42"/>
        <w:gridCol w:w="986"/>
        <w:gridCol w:w="1158"/>
        <w:gridCol w:w="1317"/>
        <w:gridCol w:w="1414"/>
        <w:tblGridChange w:id="0">
          <w:tblGrid>
            <w:gridCol w:w="5042"/>
            <w:gridCol w:w="986"/>
            <w:gridCol w:w="1158"/>
            <w:gridCol w:w="1317"/>
            <w:gridCol w:w="1414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ind w:left="17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CRITERI DI VALUTAZIONE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massimo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a cura del candidato/a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a cura della commissione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LAUREA Magistrale (compatibile con l’attività dell’incarico)</w:t>
            </w:r>
          </w:p>
          <w:p w:rsidR="00000000" w:rsidDel="00000000" w:rsidP="00000000" w:rsidRDefault="00000000" w:rsidRPr="00000000" w14:paraId="00000013">
            <w:pPr>
              <w:rPr>
                <w:shd w:fill="e06666" w:val="clear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110 e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PUNTI 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PUNTI 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Da 106 a 109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PUNTI 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Da 101 a 105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PUNTI 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Inferiore a 101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PUNTI 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Dottorato di ricerca (compatibile con l’attività dell’incarico)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PUNTI 7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MASTER di secondo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MASTER di primo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PUNTI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CORSI DI SPECIALIZZAZIONE/PERFEZIONAMENTO UNIVERSITARI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 1  per ogni corso (fino ad un max di PUNTI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rPr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CERTIFICAZIONI NEL SETTORE DI PERTINENZA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 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4"/>
                <w:szCs w:val="24"/>
                <w:rtl w:val="0"/>
              </w:rPr>
              <w:t xml:space="preserve">sono considerate eventuali attestazioni di certificazioni inerenti il settore solo se inserite nel CV. Si forniscono degli esempi a titolo non esaustivo:  es. certificazioni di corsi formativi specifici, ....)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5 PUNTI per ogni certificazione sino ad un massimo di PUNTI 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ESPERIENZE PROFESSIONALI 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4"/>
                <w:szCs w:val="24"/>
                <w:rtl w:val="0"/>
              </w:rPr>
              <w:t xml:space="preserve">sono considerate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0a"/>
                <w:sz w:val="24"/>
                <w:szCs w:val="24"/>
                <w:rtl w:val="0"/>
              </w:rPr>
              <w:t xml:space="preserve">eventuali esperienze significative solo se inserite nel CV.  Si forniscono degli esempi a titolo non esaustivo:  es.  esperienze di formatore PON/PCTO,  ……..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10 PUNTI per ogni esperienza sino ad un massimo di PUNTI 40</w:t>
            </w:r>
          </w:p>
          <w:p w:rsidR="00000000" w:rsidDel="00000000" w:rsidP="00000000" w:rsidRDefault="00000000" w:rsidRPr="00000000" w14:paraId="00000049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PUBBLICAZIONI INERENTI IL SETTORE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1 per ogni pubblicazione (max PUNTI 5)</w:t>
            </w:r>
          </w:p>
          <w:p w:rsidR="00000000" w:rsidDel="00000000" w:rsidP="00000000" w:rsidRDefault="00000000" w:rsidRPr="00000000" w14:paraId="0000004F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Data ____________________________________ Firma __________________________________________________</w:t>
      </w:r>
    </w:p>
    <w:sectPr>
      <w:footerReference r:id="rId7" w:type="default"/>
      <w:footerReference r:id="rId8" w:type="even"/>
      <w:pgSz w:h="16839" w:w="11907" w:orient="portrait"/>
      <w:pgMar w:bottom="142" w:top="284" w:left="993" w:right="1134" w:header="567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e" w:default="1">
    <w:name w:val="Normal"/>
    <w:qFormat w:val="1"/>
    <w:rsid w:val="00413000"/>
  </w:style>
  <w:style w:type="paragraph" w:styleId="Titolo1">
    <w:name w:val="heading 1"/>
    <w:basedOn w:val="Normale"/>
    <w:next w:val="Normale"/>
    <w:qFormat w:val="1"/>
    <w:pPr>
      <w:keepNext w:val="1"/>
      <w:spacing w:after="60" w:before="240"/>
      <w:outlineLvl w:val="0"/>
    </w:pPr>
    <w:rPr>
      <w:rFonts w:ascii="Arial" w:hAnsi="Arial"/>
      <w:b w:val="1"/>
      <w:kern w:val="28"/>
      <w:sz w:val="28"/>
    </w:rPr>
  </w:style>
  <w:style w:type="paragraph" w:styleId="Titolo2">
    <w:name w:val="heading 2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1"/>
    </w:pPr>
    <w:rPr>
      <w:b w:val="1"/>
    </w:rPr>
  </w:style>
  <w:style w:type="paragraph" w:styleId="Titolo3">
    <w:name w:val="heading 3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2"/>
    </w:pPr>
    <w:rPr>
      <w:rFonts w:ascii="Arial" w:hAnsi="Arial"/>
      <w:b w:val="1"/>
      <w:sz w:val="36"/>
    </w:rPr>
  </w:style>
  <w:style w:type="paragraph" w:styleId="Titolo4">
    <w:name w:val="heading 4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outlineLvl w:val="4"/>
    </w:pPr>
    <w:rPr>
      <w:b w:val="1"/>
    </w:rPr>
  </w:style>
  <w:style w:type="paragraph" w:styleId="Titolo6">
    <w:name w:val="heading 6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5"/>
    </w:pPr>
    <w:rPr>
      <w:rFonts w:ascii="Arial" w:hAnsi="Arial"/>
      <w:b w:val="1"/>
      <w:sz w:val="32"/>
    </w:rPr>
  </w:style>
  <w:style w:type="paragraph" w:styleId="Titolo7">
    <w:name w:val="heading 7"/>
    <w:basedOn w:val="Normale"/>
    <w:next w:val="Normale"/>
    <w:qFormat w:val="1"/>
    <w:pPr>
      <w:keepNext w:val="1"/>
      <w:ind w:right="1133"/>
      <w:jc w:val="center"/>
      <w:outlineLvl w:val="6"/>
    </w:pPr>
    <w:rPr>
      <w:b w:val="1"/>
      <w:sz w:val="24"/>
    </w:rPr>
  </w:style>
  <w:style w:type="paragraph" w:styleId="Titolo8">
    <w:name w:val="heading 8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 w:val="1"/>
    <w:pPr>
      <w:keepNext w:val="1"/>
      <w:ind w:right="1133"/>
      <w:outlineLvl w:val="8"/>
    </w:pPr>
    <w:rPr>
      <w:b w:val="1"/>
      <w:bCs w:val="1"/>
      <w:sz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deltesto" w:customStyle="1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 w:val="1"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semiHidden w:val="1"/>
    <w:rsid w:val="00D4191E"/>
    <w:rPr>
      <w:rFonts w:ascii="Tahoma" w:cs="Tahoma" w:hAnsi="Tahoma"/>
      <w:sz w:val="16"/>
      <w:szCs w:val="16"/>
    </w:rPr>
  </w:style>
  <w:style w:type="paragraph" w:styleId="Titololt" w:customStyle="1">
    <w:name w:val="Titolo lt"/>
    <w:basedOn w:val="Normale"/>
    <w:next w:val="Normale"/>
    <w:rsid w:val="008F7B5F"/>
    <w:pPr>
      <w:keepNext w:val="1"/>
      <w:spacing w:before="240"/>
    </w:pPr>
    <w:rPr>
      <w:rFonts w:ascii="Futura Std Book" w:hAnsi="Futura Std Book"/>
      <w:b w:val="1"/>
      <w:bCs w:val="1"/>
      <w:sz w:val="18"/>
      <w:szCs w:val="24"/>
    </w:rPr>
  </w:style>
  <w:style w:type="paragraph" w:styleId="Normalelt" w:customStyle="1">
    <w:name w:val="Normale lt"/>
    <w:basedOn w:val="Normale"/>
    <w:rsid w:val="008F7B5F"/>
    <w:pPr>
      <w:spacing w:after="120" w:before="120" w:line="360" w:lineRule="exact"/>
    </w:pPr>
    <w:rPr>
      <w:rFonts w:ascii="Arial" w:cs="Arial" w:hAnsi="Arial"/>
      <w:szCs w:val="24"/>
    </w:rPr>
  </w:style>
  <w:style w:type="paragraph" w:styleId="nomefirma" w:customStyle="1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 w:val="1"/>
    <w:rsid w:val="008F7B5F"/>
    <w:pPr>
      <w:jc w:val="center"/>
    </w:pPr>
    <w:rPr>
      <w:b w:val="1"/>
      <w:bCs w:val="1"/>
      <w:sz w:val="24"/>
      <w:szCs w:val="24"/>
    </w:rPr>
  </w:style>
  <w:style w:type="paragraph" w:styleId="Paragrafoelenco">
    <w:name w:val="List Paragraph"/>
    <w:basedOn w:val="Normale"/>
    <w:qFormat w:val="1"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Caratteredellanota" w:customStyle="1">
    <w:name w:val="Carattere della nota"/>
    <w:basedOn w:val="Carpredefinitoparagrafo"/>
    <w:rsid w:val="006A23D4"/>
    <w:rPr>
      <w:vertAlign w:val="superscrip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A23D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mdgrKesFQOC8Hdv9p6FF2Fe8Kg==">AMUW2mUCNCIEAlHYBg0jDGQqXHYErFg0VARhulzpTzZ+OgJRvokSyx2Ra+eppnTz00NtrafPKqDRpV9eBNud9mVbp/j3q1rIOamRwOvElnAvUU3tK5zGfYfd2dsqSagiBW4JBE5C6DcA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2023-04-19T22:38:00Z</dcterms:created>
  <dc:creator>D.S.G.A.  ROBERTO SFERRAZZA  - I.T.I.S. RIGHI</dc:creator>
</cp:coreProperties>
</file>